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5D" w:rsidRDefault="00B5065D" w:rsidP="00B5065D">
      <w:pPr>
        <w:pStyle w:val="ConsPlusNormal"/>
        <w:ind w:firstLine="540"/>
        <w:jc w:val="both"/>
        <w:outlineLvl w:val="0"/>
      </w:pPr>
      <w:r>
        <w:t>Статья 145. Освобождение от исполнения обязанностей налогоплательщика</w:t>
      </w:r>
    </w:p>
    <w:p w:rsidR="00B5065D" w:rsidRDefault="00B5065D" w:rsidP="00B5065D">
      <w:pPr>
        <w:pStyle w:val="ConsPlusNormal"/>
        <w:jc w:val="both"/>
      </w:pPr>
    </w:p>
    <w:p w:rsidR="00B5065D" w:rsidRDefault="00B5065D" w:rsidP="00B5065D">
      <w:pPr>
        <w:pStyle w:val="ConsPlusNormal"/>
        <w:ind w:firstLine="540"/>
        <w:jc w:val="both"/>
      </w:pPr>
      <w:r>
        <w:t xml:space="preserve">(в ред. Федерального </w:t>
      </w:r>
      <w:hyperlink r:id="rId5" w:history="1">
        <w:r>
          <w:rPr>
            <w:color w:val="0000FF"/>
          </w:rPr>
          <w:t>закона</w:t>
        </w:r>
      </w:hyperlink>
      <w:r>
        <w:t xml:space="preserve"> от 29.05.2002 N 57-ФЗ)</w:t>
      </w:r>
    </w:p>
    <w:p w:rsidR="00B5065D" w:rsidRDefault="00B5065D" w:rsidP="00B5065D">
      <w:pPr>
        <w:pStyle w:val="ConsPlusNormal"/>
        <w:jc w:val="both"/>
      </w:pPr>
    </w:p>
    <w:p w:rsidR="00B5065D" w:rsidRDefault="00B5065D" w:rsidP="00B5065D">
      <w:pPr>
        <w:pStyle w:val="ConsPlusNormal"/>
        <w:ind w:firstLine="540"/>
        <w:jc w:val="both"/>
      </w:pPr>
      <w:r>
        <w:t xml:space="preserve">Путеводитель по налогам. Вопросы применения ст. 145 НК РФ </w:t>
      </w:r>
      <w:hyperlink r:id="rId6" w:history="1">
        <w:r>
          <w:rPr>
            <w:color w:val="0000FF"/>
          </w:rPr>
          <w:t>&gt;&gt;&gt;</w:t>
        </w:r>
      </w:hyperlink>
    </w:p>
    <w:p w:rsidR="00B5065D" w:rsidRDefault="00B5065D" w:rsidP="00B5065D">
      <w:pPr>
        <w:pStyle w:val="ConsPlusNormal"/>
        <w:ind w:firstLine="540"/>
        <w:jc w:val="both"/>
      </w:pPr>
      <w:r>
        <w:t xml:space="preserve">- Как необходимо рассчитывать выручку от реализации товаров, работ, услуг, имущественных прав для применения освобождения от исполнения обязанностей плательщика НДС? </w:t>
      </w:r>
      <w:hyperlink r:id="rId7" w:history="1">
        <w:r>
          <w:rPr>
            <w:color w:val="0000FF"/>
          </w:rPr>
          <w:t>&gt;&gt;&gt;</w:t>
        </w:r>
      </w:hyperlink>
    </w:p>
    <w:p w:rsidR="00B5065D" w:rsidRDefault="00B5065D" w:rsidP="00B5065D">
      <w:pPr>
        <w:pStyle w:val="ConsPlusNormal"/>
        <w:ind w:firstLine="540"/>
        <w:jc w:val="both"/>
      </w:pPr>
      <w:r>
        <w:t>- Должен ли налогоплательщик в целях применения освобождения от уплаты Н</w:t>
      </w:r>
      <w:proofErr w:type="gramStart"/>
      <w:r>
        <w:t>ДС вкл</w:t>
      </w:r>
      <w:proofErr w:type="gramEnd"/>
      <w:r>
        <w:t xml:space="preserve">ючать в расчет выручки суммы, полученные от операций, не облагаемых НДС (освобождаемых от налогообложения)?? </w:t>
      </w:r>
      <w:hyperlink r:id="rId8" w:history="1">
        <w:r>
          <w:rPr>
            <w:color w:val="0000FF"/>
          </w:rPr>
          <w:t>&gt;&gt;&gt;</w:t>
        </w:r>
      </w:hyperlink>
    </w:p>
    <w:p w:rsidR="00B5065D" w:rsidRDefault="00B5065D" w:rsidP="00B5065D">
      <w:pPr>
        <w:pStyle w:val="ConsPlusNormal"/>
        <w:ind w:firstLine="540"/>
        <w:jc w:val="both"/>
      </w:pPr>
      <w:r>
        <w:t xml:space="preserve">- Включаются ли в выручку полученные авансы? </w:t>
      </w:r>
      <w:hyperlink r:id="rId9" w:history="1">
        <w:r>
          <w:rPr>
            <w:color w:val="0000FF"/>
          </w:rPr>
          <w:t>&gt;&gt;&gt;</w:t>
        </w:r>
      </w:hyperlink>
    </w:p>
    <w:p w:rsidR="00B5065D" w:rsidRDefault="00B5065D" w:rsidP="00B5065D">
      <w:pPr>
        <w:pStyle w:val="ConsPlusNormal"/>
        <w:ind w:firstLine="540"/>
        <w:jc w:val="both"/>
      </w:pPr>
      <w:r>
        <w:t>- Должен ли налогоплательщик, совмещающий общий режим налогообложения и ЕНВД, в целях применения освобождения от уплаты Н</w:t>
      </w:r>
      <w:proofErr w:type="gramStart"/>
      <w:r>
        <w:t>ДС вкл</w:t>
      </w:r>
      <w:proofErr w:type="gramEnd"/>
      <w:r>
        <w:t xml:space="preserve">ючать в выручку суммы, полученные от операций, облагаемых ЕНВД? </w:t>
      </w:r>
      <w:hyperlink r:id="rId10" w:history="1">
        <w:r>
          <w:rPr>
            <w:color w:val="0000FF"/>
          </w:rPr>
          <w:t>&gt;&gt;&gt;</w:t>
        </w:r>
      </w:hyperlink>
    </w:p>
    <w:p w:rsidR="00B5065D" w:rsidRDefault="00B5065D" w:rsidP="00B5065D">
      <w:pPr>
        <w:pStyle w:val="ConsPlusNormal"/>
        <w:ind w:firstLine="540"/>
        <w:jc w:val="both"/>
      </w:pPr>
      <w:r>
        <w:t xml:space="preserve">- Включаются ли в выручку суммы, полученные от использования векселя в качестве средства платежа? </w:t>
      </w:r>
      <w:hyperlink r:id="rId11" w:history="1">
        <w:r>
          <w:rPr>
            <w:color w:val="0000FF"/>
          </w:rPr>
          <w:t>&gt;&gt;&gt;</w:t>
        </w:r>
      </w:hyperlink>
    </w:p>
    <w:p w:rsidR="00B5065D" w:rsidRDefault="00B5065D" w:rsidP="00B5065D">
      <w:pPr>
        <w:pStyle w:val="ConsPlusNormal"/>
        <w:ind w:firstLine="540"/>
        <w:jc w:val="both"/>
      </w:pPr>
      <w:r>
        <w:t xml:space="preserve">- Можно ли получить освобождение от уплаты НДС при наличии недоимки? </w:t>
      </w:r>
      <w:hyperlink r:id="rId12" w:history="1">
        <w:r>
          <w:rPr>
            <w:color w:val="0000FF"/>
          </w:rPr>
          <w:t>&gt;&gt;&gt;</w:t>
        </w:r>
      </w:hyperlink>
    </w:p>
    <w:p w:rsidR="00B5065D" w:rsidRDefault="00B5065D" w:rsidP="00B5065D">
      <w:pPr>
        <w:pStyle w:val="ConsPlusNormal"/>
        <w:ind w:firstLine="540"/>
        <w:jc w:val="both"/>
      </w:pPr>
      <w:r>
        <w:t xml:space="preserve">- Можно ли перейти на применение освобождения от уплаты НДС при отсутствии выручки от реализации товаров, работ, услуг? </w:t>
      </w:r>
      <w:hyperlink r:id="rId13" w:history="1">
        <w:r>
          <w:rPr>
            <w:color w:val="0000FF"/>
          </w:rPr>
          <w:t>&gt;&gt;&gt;</w:t>
        </w:r>
      </w:hyperlink>
    </w:p>
    <w:p w:rsidR="00B5065D" w:rsidRDefault="00B5065D" w:rsidP="00B5065D">
      <w:pPr>
        <w:pStyle w:val="ConsPlusNormal"/>
        <w:ind w:firstLine="540"/>
        <w:jc w:val="both"/>
      </w:pPr>
      <w:r>
        <w:t xml:space="preserve">- Может ли перейти на применение освобождения по ст. 145 НК РФ (освобождение от уплаты НДС) вновь созданная организация? </w:t>
      </w:r>
      <w:hyperlink r:id="rId14" w:history="1">
        <w:r>
          <w:rPr>
            <w:color w:val="0000FF"/>
          </w:rPr>
          <w:t>&gt;&gt;&gt;</w:t>
        </w:r>
      </w:hyperlink>
    </w:p>
    <w:p w:rsidR="00B5065D" w:rsidRDefault="00B5065D" w:rsidP="00B5065D">
      <w:pPr>
        <w:pStyle w:val="ConsPlusNormal"/>
        <w:ind w:firstLine="540"/>
        <w:jc w:val="both"/>
      </w:pPr>
      <w:r>
        <w:t xml:space="preserve">- Можно ли перейти на освобождение по ст. 145 НК РФ (освобождение от уплаты НДС) после применения УСН? </w:t>
      </w:r>
      <w:hyperlink r:id="rId15" w:history="1">
        <w:r>
          <w:rPr>
            <w:color w:val="0000FF"/>
          </w:rPr>
          <w:t>&gt;&gt;&gt;</w:t>
        </w:r>
      </w:hyperlink>
    </w:p>
    <w:p w:rsidR="00B5065D" w:rsidRDefault="00B5065D" w:rsidP="00B5065D">
      <w:pPr>
        <w:pStyle w:val="ConsPlusNormal"/>
        <w:ind w:firstLine="540"/>
        <w:jc w:val="both"/>
      </w:pPr>
      <w:r>
        <w:t xml:space="preserve">- Можно ли перейти на применение освобождения по ст. 145 НК РФ (освобождение от уплаты НДС) сразу после перехода на общий режим с ЕНВД? </w:t>
      </w:r>
      <w:hyperlink r:id="rId16" w:history="1">
        <w:r>
          <w:rPr>
            <w:color w:val="0000FF"/>
          </w:rPr>
          <w:t>&gt;&gt;&gt;</w:t>
        </w:r>
      </w:hyperlink>
    </w:p>
    <w:p w:rsidR="00B5065D" w:rsidRDefault="00B5065D" w:rsidP="00B5065D">
      <w:pPr>
        <w:pStyle w:val="ConsPlusNormal"/>
        <w:ind w:firstLine="540"/>
        <w:jc w:val="both"/>
      </w:pPr>
      <w:r>
        <w:t xml:space="preserve">- Освобождается ли налогоплательщик от исполнения обязанностей по исчислению и уплате НДС, если уведомление об использовании права на освобождение и подтверждающие документы представлены позже установленного срок? </w:t>
      </w:r>
      <w:hyperlink r:id="rId17" w:history="1">
        <w:r>
          <w:rPr>
            <w:color w:val="0000FF"/>
          </w:rPr>
          <w:t>&gt;&gt;&gt;</w:t>
        </w:r>
      </w:hyperlink>
    </w:p>
    <w:p w:rsidR="00B5065D" w:rsidRDefault="00B5065D" w:rsidP="00B5065D">
      <w:pPr>
        <w:pStyle w:val="ConsPlusNormal"/>
        <w:ind w:firstLine="540"/>
        <w:jc w:val="both"/>
      </w:pPr>
      <w:r>
        <w:t xml:space="preserve">- Освобождается ли налогоплательщик от обязанностей по исчислению и уплате НДС, если подтверждающие документы и уведомление о продлении права на освобождение представлены позже установленного срока? </w:t>
      </w:r>
      <w:hyperlink r:id="rId18" w:history="1">
        <w:r>
          <w:rPr>
            <w:color w:val="0000FF"/>
          </w:rPr>
          <w:t>&gt;&gt;&gt;</w:t>
        </w:r>
      </w:hyperlink>
    </w:p>
    <w:p w:rsidR="00B5065D" w:rsidRDefault="00B5065D" w:rsidP="00B5065D">
      <w:pPr>
        <w:pStyle w:val="ConsPlusNormal"/>
        <w:ind w:firstLine="540"/>
        <w:jc w:val="both"/>
      </w:pPr>
      <w:r>
        <w:t xml:space="preserve">- За какой период нужно проверять выручку - за квартал или за любые три последовательных месяца? </w:t>
      </w:r>
      <w:hyperlink r:id="rId19" w:history="1">
        <w:r>
          <w:rPr>
            <w:color w:val="0000FF"/>
          </w:rPr>
          <w:t>&gt;&gt;&gt;</w:t>
        </w:r>
      </w:hyperlink>
    </w:p>
    <w:p w:rsidR="00B5065D" w:rsidRDefault="00B5065D" w:rsidP="00B5065D">
      <w:pPr>
        <w:pStyle w:val="ConsPlusNormal"/>
        <w:ind w:firstLine="540"/>
        <w:jc w:val="both"/>
      </w:pPr>
      <w:r>
        <w:t xml:space="preserve">- Все вопросы по ст. 145 НК РФ </w:t>
      </w:r>
      <w:hyperlink r:id="rId20" w:history="1">
        <w:r>
          <w:rPr>
            <w:color w:val="0000FF"/>
          </w:rPr>
          <w:t>&gt;&gt;&gt;</w:t>
        </w:r>
      </w:hyperlink>
    </w:p>
    <w:p w:rsidR="00B5065D" w:rsidRDefault="00B5065D" w:rsidP="00B5065D">
      <w:pPr>
        <w:pStyle w:val="ConsPlusNormal"/>
        <w:jc w:val="both"/>
      </w:pPr>
    </w:p>
    <w:p w:rsidR="00B5065D" w:rsidRDefault="00B5065D" w:rsidP="00B5065D">
      <w:pPr>
        <w:pStyle w:val="ConsPlusNormal"/>
        <w:ind w:firstLine="540"/>
        <w:jc w:val="both"/>
      </w:pPr>
      <w:bookmarkStart w:id="0" w:name="Par20"/>
      <w:bookmarkEnd w:id="0"/>
      <w:r>
        <w:t xml:space="preserve">1. </w:t>
      </w:r>
      <w:proofErr w:type="gramStart"/>
      <w:r>
        <w:t>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(далее в настоящей статье - освобождение),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w:t>
      </w:r>
      <w:proofErr w:type="gramEnd"/>
    </w:p>
    <w:p w:rsidR="00B5065D" w:rsidRDefault="00B5065D" w:rsidP="00B5065D">
      <w:pPr>
        <w:pStyle w:val="ConsPlusNormal"/>
        <w:jc w:val="both"/>
      </w:pPr>
      <w:r>
        <w:t>(</w:t>
      </w:r>
      <w:proofErr w:type="gramStart"/>
      <w:r>
        <w:t>в</w:t>
      </w:r>
      <w:proofErr w:type="gramEnd"/>
      <w:r>
        <w:t xml:space="preserve"> ред. Федеральных законов от 07.07.2003 </w:t>
      </w:r>
      <w:hyperlink r:id="rId21" w:history="1">
        <w:r>
          <w:rPr>
            <w:color w:val="0000FF"/>
          </w:rPr>
          <w:t>N 117-ФЗ</w:t>
        </w:r>
      </w:hyperlink>
      <w:r>
        <w:t xml:space="preserve">, от 22.07.2005 </w:t>
      </w:r>
      <w:hyperlink r:id="rId22" w:history="1">
        <w:r>
          <w:rPr>
            <w:color w:val="0000FF"/>
          </w:rPr>
          <w:t>N 119-ФЗ</w:t>
        </w:r>
      </w:hyperlink>
      <w:r>
        <w:t xml:space="preserve">, от 28.09.2010 </w:t>
      </w:r>
      <w:hyperlink r:id="rId23" w:history="1">
        <w:r>
          <w:rPr>
            <w:color w:val="0000FF"/>
          </w:rPr>
          <w:t>N 243-ФЗ</w:t>
        </w:r>
      </w:hyperlink>
      <w:r>
        <w:t>)</w:t>
      </w:r>
    </w:p>
    <w:p w:rsidR="00B5065D" w:rsidRDefault="00B5065D" w:rsidP="00B5065D">
      <w:pPr>
        <w:pStyle w:val="ConsPlusNormal"/>
        <w:pBdr>
          <w:top w:val="single" w:sz="6" w:space="0" w:color="auto"/>
        </w:pBdr>
        <w:spacing w:before="100" w:after="100"/>
        <w:jc w:val="both"/>
        <w:rPr>
          <w:sz w:val="2"/>
          <w:szCs w:val="2"/>
        </w:rPr>
      </w:pPr>
    </w:p>
    <w:p w:rsidR="00B5065D" w:rsidRDefault="00B5065D" w:rsidP="00B5065D">
      <w:pPr>
        <w:pStyle w:val="ConsPlusNormal"/>
        <w:ind w:firstLine="540"/>
        <w:jc w:val="both"/>
      </w:pPr>
      <w:proofErr w:type="spellStart"/>
      <w:r>
        <w:t>КонсультантПлюс</w:t>
      </w:r>
      <w:proofErr w:type="spellEnd"/>
      <w:r>
        <w:t>: примечание.</w:t>
      </w:r>
    </w:p>
    <w:p w:rsidR="00B5065D" w:rsidRDefault="00B5065D" w:rsidP="00B5065D">
      <w:pPr>
        <w:pStyle w:val="ConsPlusNormal"/>
        <w:ind w:firstLine="540"/>
        <w:jc w:val="both"/>
      </w:pPr>
      <w:r>
        <w:t xml:space="preserve">Положение пункта 2 статьи 145 в его конституционно-правовом истолковании, данном в </w:t>
      </w:r>
      <w:hyperlink r:id="rId24" w:history="1">
        <w:r>
          <w:rPr>
            <w:color w:val="0000FF"/>
          </w:rPr>
          <w:t>Определении</w:t>
        </w:r>
      </w:hyperlink>
      <w:r>
        <w:t xml:space="preserve"> Конституционного Суда РФ от 10.11.2002 N 313-О, не может служить основанием для отказа лицу, осуществляющему одновременно реализацию подакцизных и </w:t>
      </w:r>
      <w:proofErr w:type="spellStart"/>
      <w:r>
        <w:t>неподакцизных</w:t>
      </w:r>
      <w:proofErr w:type="spellEnd"/>
      <w:r>
        <w:t xml:space="preserve"> товаров, в предоставлении освобождения от исполнения обязанностей плательщика налога на добавленную стоимость по операциям с </w:t>
      </w:r>
      <w:proofErr w:type="spellStart"/>
      <w:r>
        <w:t>неподакцизными</w:t>
      </w:r>
      <w:proofErr w:type="spellEnd"/>
      <w:r>
        <w:t xml:space="preserve"> товарами.</w:t>
      </w:r>
    </w:p>
    <w:p w:rsidR="00B5065D" w:rsidRDefault="00B5065D" w:rsidP="00B5065D">
      <w:pPr>
        <w:pStyle w:val="ConsPlusNormal"/>
        <w:pBdr>
          <w:top w:val="single" w:sz="6" w:space="0" w:color="auto"/>
        </w:pBdr>
        <w:spacing w:before="100" w:after="100"/>
        <w:jc w:val="both"/>
        <w:rPr>
          <w:sz w:val="2"/>
          <w:szCs w:val="2"/>
        </w:rPr>
      </w:pPr>
    </w:p>
    <w:p w:rsidR="00B5065D" w:rsidRDefault="00B5065D" w:rsidP="00B5065D">
      <w:pPr>
        <w:pStyle w:val="ConsPlusNormal"/>
        <w:ind w:firstLine="540"/>
        <w:jc w:val="both"/>
      </w:pPr>
      <w:r>
        <w:t xml:space="preserve">2. Положения настоящей статьи не распространяются на организации и индивидуальных предпринимателей, реализующих </w:t>
      </w:r>
      <w:hyperlink r:id="rId25" w:history="1">
        <w:r>
          <w:rPr>
            <w:color w:val="0000FF"/>
          </w:rPr>
          <w:t>подакцизные товары</w:t>
        </w:r>
      </w:hyperlink>
      <w:r>
        <w:t xml:space="preserve"> в течение трех предшествующих последовательных календарных месяцев, а также на организации, указанные в </w:t>
      </w:r>
      <w:hyperlink w:anchor="Par56" w:history="1">
        <w:r>
          <w:rPr>
            <w:color w:val="0000FF"/>
          </w:rPr>
          <w:t>статье 145.1</w:t>
        </w:r>
      </w:hyperlink>
      <w:r>
        <w:t xml:space="preserve"> настоящего Кодекса.</w:t>
      </w:r>
    </w:p>
    <w:p w:rsidR="00B5065D" w:rsidRDefault="00B5065D" w:rsidP="00B5065D">
      <w:pPr>
        <w:pStyle w:val="ConsPlusNormal"/>
        <w:jc w:val="both"/>
      </w:pPr>
      <w:r>
        <w:t>(</w:t>
      </w:r>
      <w:proofErr w:type="gramStart"/>
      <w:r>
        <w:t>в</w:t>
      </w:r>
      <w:proofErr w:type="gramEnd"/>
      <w:r>
        <w:t xml:space="preserve"> ред. Федеральных законов от 07.07.2003 </w:t>
      </w:r>
      <w:hyperlink r:id="rId26" w:history="1">
        <w:r>
          <w:rPr>
            <w:color w:val="0000FF"/>
          </w:rPr>
          <w:t>N 117-ФЗ</w:t>
        </w:r>
      </w:hyperlink>
      <w:r>
        <w:t xml:space="preserve">, от 28.09.2010 </w:t>
      </w:r>
      <w:hyperlink r:id="rId27" w:history="1">
        <w:r>
          <w:rPr>
            <w:color w:val="0000FF"/>
          </w:rPr>
          <w:t>N 243-ФЗ</w:t>
        </w:r>
      </w:hyperlink>
      <w:r>
        <w:t>)</w:t>
      </w:r>
    </w:p>
    <w:p w:rsidR="00B5065D" w:rsidRDefault="00B5065D" w:rsidP="00B5065D">
      <w:pPr>
        <w:pStyle w:val="ConsPlusNormal"/>
        <w:ind w:firstLine="540"/>
        <w:jc w:val="both"/>
      </w:pPr>
      <w:bookmarkStart w:id="1" w:name="Par28"/>
      <w:bookmarkEnd w:id="1"/>
      <w:r>
        <w:t xml:space="preserve">3. Освобождение в соответствии с </w:t>
      </w:r>
      <w:hyperlink w:anchor="Par20" w:history="1">
        <w:r>
          <w:rPr>
            <w:color w:val="0000FF"/>
          </w:rPr>
          <w:t>пунктом 1</w:t>
        </w:r>
      </w:hyperlink>
      <w:r>
        <w:t xml:space="preserve"> настоящей статьи не применяется в отношении обязанностей, возникающих в связи с ввозом товаров на территорию Российской Федерации и иные территории, находящиеся под ее юрисдикцией, подлежащих налогообложению в соответствии с </w:t>
      </w:r>
      <w:hyperlink r:id="rId28" w:history="1">
        <w:r>
          <w:rPr>
            <w:color w:val="0000FF"/>
          </w:rPr>
          <w:t>подпунктом 4 пункта 1 статьи 146</w:t>
        </w:r>
      </w:hyperlink>
      <w:r>
        <w:t xml:space="preserve"> настоящего Кодекса.</w:t>
      </w:r>
    </w:p>
    <w:p w:rsidR="00B5065D" w:rsidRDefault="00B5065D" w:rsidP="00B5065D">
      <w:pPr>
        <w:pStyle w:val="ConsPlusNormal"/>
        <w:jc w:val="both"/>
      </w:pPr>
      <w:r>
        <w:t>(</w:t>
      </w:r>
      <w:proofErr w:type="gramStart"/>
      <w:r>
        <w:t>в</w:t>
      </w:r>
      <w:proofErr w:type="gramEnd"/>
      <w:r>
        <w:t xml:space="preserve"> ред. Федерального </w:t>
      </w:r>
      <w:hyperlink r:id="rId29" w:history="1">
        <w:r>
          <w:rPr>
            <w:color w:val="0000FF"/>
          </w:rPr>
          <w:t>закона</w:t>
        </w:r>
      </w:hyperlink>
      <w:r>
        <w:t xml:space="preserve"> от 27.11.2010 N 306-ФЗ)</w:t>
      </w:r>
    </w:p>
    <w:p w:rsidR="00B5065D" w:rsidRDefault="00B5065D" w:rsidP="00B5065D">
      <w:pPr>
        <w:pStyle w:val="ConsPlusNormal"/>
        <w:ind w:firstLine="540"/>
        <w:jc w:val="both"/>
      </w:pPr>
      <w:r>
        <w:t xml:space="preserve">Лица, использующие право на освобождение, должны представить соответствующее письменное уведомление и документы, указанные в </w:t>
      </w:r>
      <w:hyperlink w:anchor="Par43" w:history="1">
        <w:r>
          <w:rPr>
            <w:color w:val="0000FF"/>
          </w:rPr>
          <w:t>пункте 6</w:t>
        </w:r>
      </w:hyperlink>
      <w:r>
        <w:t xml:space="preserve"> настоящей статьи, которые подтверждают право на такое освобождение, в налоговый орган по месту своего учета.</w:t>
      </w:r>
    </w:p>
    <w:p w:rsidR="00B5065D" w:rsidRDefault="00B5065D" w:rsidP="00B5065D">
      <w:pPr>
        <w:pStyle w:val="ConsPlusNormal"/>
        <w:ind w:firstLine="540"/>
        <w:jc w:val="both"/>
      </w:pPr>
      <w:r>
        <w:lastRenderedPageBreak/>
        <w:t>Указанные уведомление и документы представляются не позднее 20-го числа месяца, начиная с которого эти лица используют право на освобождение.</w:t>
      </w:r>
    </w:p>
    <w:p w:rsidR="00B5065D" w:rsidRDefault="00B5065D" w:rsidP="00B5065D">
      <w:pPr>
        <w:pStyle w:val="ConsPlusNormal"/>
        <w:ind w:firstLine="540"/>
        <w:jc w:val="both"/>
      </w:pPr>
      <w:hyperlink r:id="rId30" w:history="1">
        <w:r>
          <w:rPr>
            <w:color w:val="0000FF"/>
          </w:rPr>
          <w:t>Форма</w:t>
        </w:r>
      </w:hyperlink>
      <w:r>
        <w:t xml:space="preserve"> уведомления об использовании права на освобождение утверждается Министерством финансов Российской Федерации.</w:t>
      </w:r>
    </w:p>
    <w:p w:rsidR="00B5065D" w:rsidRDefault="00B5065D" w:rsidP="00B5065D">
      <w:pPr>
        <w:pStyle w:val="ConsPlusNormal"/>
        <w:jc w:val="both"/>
      </w:pPr>
      <w:r>
        <w:t xml:space="preserve">(в ред. Федерального </w:t>
      </w:r>
      <w:hyperlink r:id="rId31" w:history="1">
        <w:r>
          <w:rPr>
            <w:color w:val="0000FF"/>
          </w:rPr>
          <w:t>закона</w:t>
        </w:r>
      </w:hyperlink>
      <w:r>
        <w:t xml:space="preserve"> от 29.06.2004 N 58-ФЗ)</w:t>
      </w:r>
    </w:p>
    <w:p w:rsidR="00B5065D" w:rsidRDefault="00B5065D" w:rsidP="00B5065D">
      <w:pPr>
        <w:pStyle w:val="ConsPlusNormal"/>
        <w:ind w:firstLine="540"/>
        <w:jc w:val="both"/>
      </w:pPr>
      <w:bookmarkStart w:id="2" w:name="Par34"/>
      <w:bookmarkEnd w:id="2"/>
      <w:r>
        <w:t xml:space="preserve">4. Организации и индивидуальные предприниматели,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когда право на освобождение будет утрачено ими в соответствии с </w:t>
      </w:r>
      <w:hyperlink w:anchor="Par39" w:history="1">
        <w:r>
          <w:rPr>
            <w:color w:val="0000FF"/>
          </w:rPr>
          <w:t>пунктом 5</w:t>
        </w:r>
      </w:hyperlink>
      <w:r>
        <w:t xml:space="preserve"> настоящей статьи.</w:t>
      </w:r>
    </w:p>
    <w:p w:rsidR="00B5065D" w:rsidRDefault="00B5065D" w:rsidP="00B5065D">
      <w:pPr>
        <w:pStyle w:val="ConsPlusNormal"/>
        <w:ind w:firstLine="540"/>
        <w:jc w:val="both"/>
      </w:pPr>
      <w:r>
        <w:t>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представляют в налоговые органы:</w:t>
      </w:r>
    </w:p>
    <w:p w:rsidR="00B5065D" w:rsidRDefault="00B5065D" w:rsidP="00B5065D">
      <w:pPr>
        <w:pStyle w:val="ConsPlusNormal"/>
        <w:ind w:firstLine="540"/>
        <w:jc w:val="both"/>
      </w:pPr>
      <w:proofErr w:type="gramStart"/>
      <w:r>
        <w:t xml:space="preserve">документы, подтверждающие, что в течение указанного срока освобождения сумма выручки от реализации товаров (работ, услуг), исчисленная в соответствии с </w:t>
      </w:r>
      <w:hyperlink w:anchor="Par20" w:history="1">
        <w:r>
          <w:rPr>
            <w:color w:val="0000FF"/>
          </w:rPr>
          <w:t>пунктом 1</w:t>
        </w:r>
      </w:hyperlink>
      <w:r>
        <w:t xml:space="preserve"> настоящей статьи, без учета налога за каждые три последовательных календарных месяца в совокупности не превышала два миллиона рублей;</w:t>
      </w:r>
      <w:proofErr w:type="gramEnd"/>
    </w:p>
    <w:p w:rsidR="00B5065D" w:rsidRDefault="00B5065D" w:rsidP="00B5065D">
      <w:pPr>
        <w:pStyle w:val="ConsPlusNormal"/>
        <w:jc w:val="both"/>
      </w:pPr>
      <w:r>
        <w:t xml:space="preserve">(в ред. Федеральных законов от 07.07.2003 </w:t>
      </w:r>
      <w:hyperlink r:id="rId32" w:history="1">
        <w:r>
          <w:rPr>
            <w:color w:val="0000FF"/>
          </w:rPr>
          <w:t>N 117-ФЗ</w:t>
        </w:r>
      </w:hyperlink>
      <w:r>
        <w:t xml:space="preserve">, от 22.07.2005 </w:t>
      </w:r>
      <w:hyperlink r:id="rId33" w:history="1">
        <w:r>
          <w:rPr>
            <w:color w:val="0000FF"/>
          </w:rPr>
          <w:t>N 119-ФЗ</w:t>
        </w:r>
      </w:hyperlink>
      <w:r>
        <w:t>)</w:t>
      </w:r>
    </w:p>
    <w:p w:rsidR="00B5065D" w:rsidRDefault="00B5065D" w:rsidP="00B5065D">
      <w:pPr>
        <w:pStyle w:val="ConsPlusNormal"/>
        <w:ind w:firstLine="540"/>
        <w:jc w:val="both"/>
      </w:pPr>
      <w:r>
        <w:t>уведомление о продлении использования права на освобождение в течение последующих 12 календарных месяцев или об отказе от использования данного права.</w:t>
      </w:r>
    </w:p>
    <w:p w:rsidR="00B5065D" w:rsidRDefault="00B5065D" w:rsidP="00B5065D">
      <w:pPr>
        <w:pStyle w:val="ConsPlusNormal"/>
        <w:ind w:firstLine="540"/>
        <w:jc w:val="both"/>
      </w:pPr>
      <w:bookmarkStart w:id="3" w:name="Par39"/>
      <w:bookmarkEnd w:id="3"/>
      <w:r>
        <w:t xml:space="preserve">5. Если в течение периода, в котором организации и индивидуальные предприниматели используют право на освобождение, сумма выручки от реализации товаров (работ, услуг) без учета налога за каждые три последовательных календарных месяца превысила два миллиона рублей либо если налогоплательщик осуществлял реализацию подакцизных товаров, </w:t>
      </w:r>
      <w:proofErr w:type="gramStart"/>
      <w:r>
        <w:t>налогоплательщики</w:t>
      </w:r>
      <w:proofErr w:type="gramEnd"/>
      <w:r>
        <w:t xml:space="preserve"> начиная с 1-го числа месяца, в котором имело место такое превышение либо осуществлялась реализация подакцизных товаров, и до окончания периода освобождения утрачивают право на освобождение.</w:t>
      </w:r>
    </w:p>
    <w:p w:rsidR="00B5065D" w:rsidRDefault="00B5065D" w:rsidP="00B5065D">
      <w:pPr>
        <w:pStyle w:val="ConsPlusNormal"/>
        <w:jc w:val="both"/>
      </w:pPr>
      <w:r>
        <w:t xml:space="preserve">(в ред. Федеральных законов от 07.07.2003 </w:t>
      </w:r>
      <w:hyperlink r:id="rId34" w:history="1">
        <w:r>
          <w:rPr>
            <w:color w:val="0000FF"/>
          </w:rPr>
          <w:t>N 117-ФЗ</w:t>
        </w:r>
      </w:hyperlink>
      <w:r>
        <w:t xml:space="preserve">, от 22.07.2005 </w:t>
      </w:r>
      <w:hyperlink r:id="rId35" w:history="1">
        <w:r>
          <w:rPr>
            <w:color w:val="0000FF"/>
          </w:rPr>
          <w:t>N 119-ФЗ</w:t>
        </w:r>
      </w:hyperlink>
      <w:r>
        <w:t>)</w:t>
      </w:r>
    </w:p>
    <w:p w:rsidR="00B5065D" w:rsidRDefault="00B5065D" w:rsidP="00B5065D">
      <w:pPr>
        <w:pStyle w:val="ConsPlusNormal"/>
        <w:ind w:firstLine="540"/>
        <w:jc w:val="both"/>
      </w:pPr>
      <w:r>
        <w:t>Сумма налога за месяц, в котором имело место указанное выше превышение либо осуществлялась реализация подакцизных товаров и (или) подакцизного минерального сырья, подлежит восстановлению и уплате в бюджет в установленном порядке.</w:t>
      </w:r>
    </w:p>
    <w:p w:rsidR="00B5065D" w:rsidRDefault="00B5065D" w:rsidP="00B5065D">
      <w:pPr>
        <w:pStyle w:val="ConsPlusNormal"/>
        <w:ind w:firstLine="540"/>
        <w:jc w:val="both"/>
      </w:pPr>
      <w:r>
        <w:t>В случае</w:t>
      </w:r>
      <w:proofErr w:type="gramStart"/>
      <w:r>
        <w:t>,</w:t>
      </w:r>
      <w:proofErr w:type="gramEnd"/>
      <w:r>
        <w:t xml:space="preserve"> если налогоплательщик не представил документы, указанные в </w:t>
      </w:r>
      <w:hyperlink w:anchor="Par34" w:history="1">
        <w:r>
          <w:rPr>
            <w:color w:val="0000FF"/>
          </w:rPr>
          <w:t>пункте 4</w:t>
        </w:r>
      </w:hyperlink>
      <w:r>
        <w:t xml:space="preserve"> настоящей статьи (либо представил документы, содержащие недостоверные сведения), а также в случае, если налоговый орган установил, что налогоплательщик не соблюдает ограничения, установленные настоящим пунктом и </w:t>
      </w:r>
      <w:hyperlink w:anchor="Par20" w:history="1">
        <w:r>
          <w:rPr>
            <w:color w:val="0000FF"/>
          </w:rPr>
          <w:t>пунктами 1</w:t>
        </w:r>
      </w:hyperlink>
      <w:r>
        <w:t xml:space="preserve"> и </w:t>
      </w:r>
      <w:hyperlink w:anchor="Par34" w:history="1">
        <w:r>
          <w:rPr>
            <w:color w:val="0000FF"/>
          </w:rPr>
          <w:t>4</w:t>
        </w:r>
      </w:hyperlink>
      <w:r>
        <w:t xml:space="preserve"> настоящей статьи, сумма налога подлежит восстановлению и уплате в бюджет в установленном порядке с взысканием с налогоплательщика соответствующих сумм налоговых санкций и пеней.</w:t>
      </w:r>
    </w:p>
    <w:p w:rsidR="00B5065D" w:rsidRDefault="00B5065D" w:rsidP="00B5065D">
      <w:pPr>
        <w:pStyle w:val="ConsPlusNormal"/>
        <w:ind w:firstLine="540"/>
        <w:jc w:val="both"/>
      </w:pPr>
      <w:bookmarkStart w:id="4" w:name="Par43"/>
      <w:bookmarkEnd w:id="4"/>
      <w:r>
        <w:t xml:space="preserve">6. Документами, подтверждающими в соответствии с </w:t>
      </w:r>
      <w:hyperlink w:anchor="Par28" w:history="1">
        <w:r>
          <w:rPr>
            <w:color w:val="0000FF"/>
          </w:rPr>
          <w:t>пунктами 3</w:t>
        </w:r>
      </w:hyperlink>
      <w:r>
        <w:t xml:space="preserve"> и </w:t>
      </w:r>
      <w:hyperlink w:anchor="Par34" w:history="1">
        <w:r>
          <w:rPr>
            <w:color w:val="0000FF"/>
          </w:rPr>
          <w:t>4</w:t>
        </w:r>
      </w:hyperlink>
      <w:r>
        <w:t xml:space="preserve"> настоящей статьи право на освобождение (продление срока освобождения), являются:</w:t>
      </w:r>
    </w:p>
    <w:p w:rsidR="00B5065D" w:rsidRDefault="00B5065D" w:rsidP="00B5065D">
      <w:pPr>
        <w:pStyle w:val="ConsPlusNormal"/>
        <w:ind w:firstLine="540"/>
        <w:jc w:val="both"/>
      </w:pPr>
      <w:r>
        <w:t>выписка из бухгалтерского баланса (представляют организации);</w:t>
      </w:r>
    </w:p>
    <w:p w:rsidR="00B5065D" w:rsidRDefault="00B5065D" w:rsidP="00B5065D">
      <w:pPr>
        <w:pStyle w:val="ConsPlusNormal"/>
        <w:ind w:firstLine="540"/>
        <w:jc w:val="both"/>
      </w:pPr>
      <w:r>
        <w:t>выписка из книги продаж;</w:t>
      </w:r>
    </w:p>
    <w:p w:rsidR="00B5065D" w:rsidRDefault="00B5065D" w:rsidP="00B5065D">
      <w:pPr>
        <w:pStyle w:val="ConsPlusNormal"/>
        <w:ind w:firstLine="540"/>
        <w:jc w:val="both"/>
      </w:pPr>
      <w:r>
        <w:t>выписка из книги учета доходов и расходов и хозяйственных операций (представляют индивидуальные предприниматели);</w:t>
      </w:r>
    </w:p>
    <w:p w:rsidR="00B5065D" w:rsidRDefault="00B5065D" w:rsidP="00B5065D">
      <w:pPr>
        <w:pStyle w:val="ConsPlusNormal"/>
        <w:ind w:firstLine="540"/>
        <w:jc w:val="both"/>
      </w:pPr>
      <w:r>
        <w:t>копия журнала полученных и выставленных счетов-фактур.</w:t>
      </w:r>
    </w:p>
    <w:p w:rsidR="00B5065D" w:rsidRDefault="00B5065D" w:rsidP="00B5065D">
      <w:pPr>
        <w:pStyle w:val="ConsPlusNormal"/>
        <w:ind w:firstLine="540"/>
        <w:jc w:val="both"/>
      </w:pPr>
      <w:r>
        <w:t xml:space="preserve">Для организаций и индивидуальных предпринимателей, перешедших с упрощенной системы налогообложения на общий режим налогообложения, документом, подтверждающим право на освобождение, является выписка из книги учета доходов и расходов организаций и индивидуальных предпринимателей, применяющих </w:t>
      </w:r>
      <w:hyperlink r:id="rId36" w:history="1">
        <w:r>
          <w:rPr>
            <w:color w:val="0000FF"/>
          </w:rPr>
          <w:t>упрощенную</w:t>
        </w:r>
      </w:hyperlink>
      <w:r>
        <w:t xml:space="preserve"> систему налогообложения.</w:t>
      </w:r>
    </w:p>
    <w:p w:rsidR="00B5065D" w:rsidRDefault="00B5065D" w:rsidP="00B5065D">
      <w:pPr>
        <w:pStyle w:val="ConsPlusNormal"/>
        <w:jc w:val="both"/>
      </w:pPr>
      <w:r>
        <w:t xml:space="preserve">(абзац введен Федеральным </w:t>
      </w:r>
      <w:hyperlink r:id="rId37" w:history="1">
        <w:r>
          <w:rPr>
            <w:color w:val="0000FF"/>
          </w:rPr>
          <w:t>законом</w:t>
        </w:r>
      </w:hyperlink>
      <w:r>
        <w:t xml:space="preserve"> от 17.05.2007 N 85-ФЗ)</w:t>
      </w:r>
    </w:p>
    <w:p w:rsidR="00B5065D" w:rsidRDefault="00B5065D" w:rsidP="00B5065D">
      <w:pPr>
        <w:pStyle w:val="ConsPlusNormal"/>
        <w:ind w:firstLine="540"/>
        <w:jc w:val="both"/>
      </w:pPr>
      <w:r>
        <w:t xml:space="preserve">Для индивидуальных предпринимателей, перешедших на общий режим налогообложения с системы налогообложения для сельскохозяйственных товаропроизводителей </w:t>
      </w:r>
      <w:hyperlink r:id="rId38" w:history="1">
        <w:r>
          <w:rPr>
            <w:color w:val="0000FF"/>
          </w:rPr>
          <w:t>(единого сельскохозяйственного налога)</w:t>
        </w:r>
      </w:hyperlink>
      <w:r>
        <w:t>, документом, подтверждающим право на освобождение, является выписка из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w:t>
      </w:r>
    </w:p>
    <w:p w:rsidR="00B5065D" w:rsidRDefault="00B5065D" w:rsidP="00B5065D">
      <w:pPr>
        <w:pStyle w:val="ConsPlusNormal"/>
        <w:jc w:val="both"/>
      </w:pPr>
      <w:r>
        <w:t xml:space="preserve">(абзац введен Федеральным </w:t>
      </w:r>
      <w:hyperlink r:id="rId39" w:history="1">
        <w:r>
          <w:rPr>
            <w:color w:val="0000FF"/>
          </w:rPr>
          <w:t>законом</w:t>
        </w:r>
      </w:hyperlink>
      <w:r>
        <w:t xml:space="preserve"> от 17.05.2007 N 85-ФЗ)</w:t>
      </w:r>
    </w:p>
    <w:p w:rsidR="00B5065D" w:rsidRDefault="00B5065D" w:rsidP="00B5065D">
      <w:pPr>
        <w:pStyle w:val="ConsPlusNormal"/>
        <w:ind w:firstLine="540"/>
        <w:jc w:val="both"/>
      </w:pPr>
      <w:r>
        <w:t xml:space="preserve">7. В случаях, предусмотренных </w:t>
      </w:r>
      <w:hyperlink w:anchor="Par28" w:history="1">
        <w:r>
          <w:rPr>
            <w:color w:val="0000FF"/>
          </w:rPr>
          <w:t>пунктами 3</w:t>
        </w:r>
      </w:hyperlink>
      <w:r>
        <w:t xml:space="preserve"> и </w:t>
      </w:r>
      <w:hyperlink w:anchor="Par34" w:history="1">
        <w:r>
          <w:rPr>
            <w:color w:val="0000FF"/>
          </w:rPr>
          <w:t>4</w:t>
        </w:r>
      </w:hyperlink>
      <w:r>
        <w:t xml:space="preserve"> настоящей статьи, налогоплательщик вправе направить в налоговый орган уведомление и документы по почте заказным письмом. В этом случае днем их представления в налоговый орган считается шестой день со дня направления заказного письма.</w:t>
      </w:r>
    </w:p>
    <w:p w:rsidR="00B5065D" w:rsidRDefault="00B5065D" w:rsidP="00B5065D">
      <w:pPr>
        <w:pStyle w:val="ConsPlusNormal"/>
        <w:ind w:firstLine="540"/>
        <w:jc w:val="both"/>
      </w:pPr>
      <w:r>
        <w:t xml:space="preserve">8. </w:t>
      </w:r>
      <w:proofErr w:type="gramStart"/>
      <w:r>
        <w:t xml:space="preserve">Суммы налога, принятые налогоплательщиком к вычету в соответствии со </w:t>
      </w:r>
      <w:hyperlink r:id="rId40" w:history="1">
        <w:r>
          <w:rPr>
            <w:color w:val="0000FF"/>
          </w:rPr>
          <w:t>статьями 171</w:t>
        </w:r>
      </w:hyperlink>
      <w:r>
        <w:t xml:space="preserve"> и </w:t>
      </w:r>
      <w:hyperlink r:id="rId41" w:history="1">
        <w:r>
          <w:rPr>
            <w:color w:val="0000FF"/>
          </w:rPr>
          <w:t>172</w:t>
        </w:r>
      </w:hyperlink>
      <w:r>
        <w:t xml:space="preserve"> настоящего Кодекса до использования им права на освобождение в соответствии с настоящей статьей, по товарам (работам, услугам), в том числе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w:t>
      </w:r>
      <w:r>
        <w:lastRenderedPageBreak/>
        <w:t>главой, но не использованным для указанных операций, после отправки налогоплательщиком уведомления</w:t>
      </w:r>
      <w:proofErr w:type="gramEnd"/>
      <w:r>
        <w:t xml:space="preserve"> об использовании права на освобождение подлежат восстановлению в последнем налоговом периоде перед отправкой уведомления об использовании права на освобождение путем уменьшения налоговых вычетов.</w:t>
      </w:r>
    </w:p>
    <w:p w:rsidR="00B5065D" w:rsidRDefault="00B5065D" w:rsidP="00B5065D">
      <w:pPr>
        <w:pStyle w:val="ConsPlusNormal"/>
        <w:ind w:firstLine="540"/>
        <w:jc w:val="both"/>
      </w:pPr>
      <w:proofErr w:type="gramStart"/>
      <w:r>
        <w:t xml:space="preserve">Суммы налога, уплаченные по товарам (работам, услугам), приобретенным налогоплательщиком, утратившим право на освобождение в соответствии с настоящей статьей, до утраты указанного права и использованным налогоплательщиком после утраты им этого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w:t>
      </w:r>
      <w:hyperlink r:id="rId42" w:history="1">
        <w:r>
          <w:rPr>
            <w:color w:val="0000FF"/>
          </w:rPr>
          <w:t>статьями 171</w:t>
        </w:r>
      </w:hyperlink>
      <w:r>
        <w:t xml:space="preserve"> и </w:t>
      </w:r>
      <w:hyperlink r:id="rId43" w:history="1">
        <w:r>
          <w:rPr>
            <w:color w:val="0000FF"/>
          </w:rPr>
          <w:t>172</w:t>
        </w:r>
      </w:hyperlink>
      <w:r>
        <w:t xml:space="preserve"> настоящего Кодекса.</w:t>
      </w:r>
      <w:proofErr w:type="gramEnd"/>
    </w:p>
    <w:p w:rsidR="00B5065D" w:rsidRDefault="00B5065D" w:rsidP="00B5065D">
      <w:pPr>
        <w:pStyle w:val="ConsPlusNormal"/>
        <w:jc w:val="both"/>
      </w:pPr>
    </w:p>
    <w:p w:rsidR="00B5065D" w:rsidRDefault="00B5065D" w:rsidP="00B5065D">
      <w:pPr>
        <w:pStyle w:val="ConsPlusNormal"/>
        <w:ind w:firstLine="540"/>
        <w:jc w:val="both"/>
        <w:outlineLvl w:val="0"/>
      </w:pPr>
      <w:bookmarkStart w:id="5" w:name="Par56"/>
      <w:bookmarkEnd w:id="5"/>
      <w:r>
        <w:t>Статья 145.1. Освобождение от исполнения обязанностей налогоплательщика организации, получившей статус участника проекта по осуществлению исследований, разработок и коммерциализации их результатов</w:t>
      </w:r>
    </w:p>
    <w:p w:rsidR="00B5065D" w:rsidRDefault="00B5065D" w:rsidP="00B5065D">
      <w:pPr>
        <w:pStyle w:val="ConsPlusNormal"/>
        <w:jc w:val="both"/>
      </w:pPr>
    </w:p>
    <w:p w:rsidR="00B5065D" w:rsidRDefault="00B5065D" w:rsidP="00B5065D">
      <w:pPr>
        <w:pStyle w:val="ConsPlusNormal"/>
        <w:ind w:firstLine="540"/>
        <w:jc w:val="both"/>
      </w:pPr>
      <w:r>
        <w:t>(</w:t>
      </w:r>
      <w:proofErr w:type="gramStart"/>
      <w:r>
        <w:t>введена</w:t>
      </w:r>
      <w:proofErr w:type="gramEnd"/>
      <w:r>
        <w:t xml:space="preserve"> Федеральным </w:t>
      </w:r>
      <w:hyperlink r:id="rId44" w:history="1">
        <w:r>
          <w:rPr>
            <w:color w:val="0000FF"/>
          </w:rPr>
          <w:t>законом</w:t>
        </w:r>
      </w:hyperlink>
      <w:r>
        <w:t xml:space="preserve"> от 28.09.2010 N 243-ФЗ)</w:t>
      </w:r>
    </w:p>
    <w:p w:rsidR="00B5065D" w:rsidRDefault="00B5065D" w:rsidP="00B5065D">
      <w:pPr>
        <w:pStyle w:val="ConsPlusNormal"/>
        <w:jc w:val="both"/>
      </w:pPr>
    </w:p>
    <w:p w:rsidR="00B5065D" w:rsidRDefault="00B5065D" w:rsidP="00B5065D">
      <w:pPr>
        <w:pStyle w:val="ConsPlusNormal"/>
        <w:jc w:val="both"/>
      </w:pPr>
    </w:p>
    <w:p w:rsidR="00B5065D" w:rsidRDefault="00B5065D" w:rsidP="00B5065D">
      <w:pPr>
        <w:pStyle w:val="ConsPlusNormal"/>
        <w:ind w:firstLine="540"/>
        <w:jc w:val="both"/>
      </w:pPr>
      <w:r>
        <w:t xml:space="preserve">1. </w:t>
      </w:r>
      <w:proofErr w:type="gramStart"/>
      <w:r>
        <w:t xml:space="preserve">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w:t>
      </w:r>
      <w:hyperlink r:id="rId45" w:history="1">
        <w:r>
          <w:rPr>
            <w:color w:val="0000FF"/>
          </w:rPr>
          <w:t>законом</w:t>
        </w:r>
      </w:hyperlink>
      <w:r>
        <w:t xml:space="preserve"> "Об инновационном центре "</w:t>
      </w:r>
      <w:proofErr w:type="spellStart"/>
      <w:r>
        <w:t>Сколково</w:t>
      </w:r>
      <w:proofErr w:type="spellEnd"/>
      <w:r>
        <w:t>" (далее в настоящей статье - участник проекта), имеет право на освобождение от обязанностей налогоплательщика, связанных с исчислением и уплатой налога (далее в настоящей статье - освобождение), в течение десяти лет со дня получения ею статуса участника проекта в соответствии с</w:t>
      </w:r>
      <w:proofErr w:type="gramEnd"/>
      <w:r>
        <w:t xml:space="preserve"> указанным Федеральным законом.</w:t>
      </w:r>
    </w:p>
    <w:p w:rsidR="00B5065D" w:rsidRDefault="00B5065D" w:rsidP="00B5065D">
      <w:pPr>
        <w:pStyle w:val="ConsPlusNormal"/>
        <w:ind w:firstLine="540"/>
        <w:jc w:val="both"/>
      </w:pPr>
      <w:r>
        <w:t xml:space="preserve">Предусмотренное настоящей статьей освобождение не применяется в отношении обязанностей, возникающих в связи с ввозом на территорию Российской Федерации и иные территории, находящиеся под ее юрисдикцией, товаров, подлежащих налогообложению в соответствии с </w:t>
      </w:r>
      <w:hyperlink r:id="rId46" w:history="1">
        <w:r>
          <w:rPr>
            <w:color w:val="0000FF"/>
          </w:rPr>
          <w:t>подпунктом 4 пункта 1 статьи 146</w:t>
        </w:r>
      </w:hyperlink>
      <w:r>
        <w:t xml:space="preserve"> настоящего Кодекса.</w:t>
      </w:r>
    </w:p>
    <w:p w:rsidR="00B5065D" w:rsidRDefault="00B5065D" w:rsidP="00B5065D">
      <w:pPr>
        <w:pStyle w:val="ConsPlusNormal"/>
        <w:jc w:val="both"/>
      </w:pPr>
      <w:r>
        <w:t xml:space="preserve">(в ред. Федерального </w:t>
      </w:r>
      <w:hyperlink r:id="rId47" w:history="1">
        <w:r>
          <w:rPr>
            <w:color w:val="0000FF"/>
          </w:rPr>
          <w:t>закона</w:t>
        </w:r>
      </w:hyperlink>
      <w:r>
        <w:t xml:space="preserve"> от 27.11.2010 N 306-ФЗ)</w:t>
      </w:r>
    </w:p>
    <w:p w:rsidR="00B5065D" w:rsidRDefault="00B5065D" w:rsidP="00B5065D">
      <w:pPr>
        <w:pStyle w:val="ConsPlusNormal"/>
        <w:ind w:firstLine="540"/>
        <w:jc w:val="both"/>
      </w:pPr>
      <w:bookmarkStart w:id="6" w:name="Par64"/>
      <w:bookmarkEnd w:id="6"/>
      <w:r>
        <w:t>2. Участник проекта утрачивает право на освобождение в случае, если:</w:t>
      </w:r>
    </w:p>
    <w:p w:rsidR="00B5065D" w:rsidRDefault="00B5065D" w:rsidP="00B5065D">
      <w:pPr>
        <w:pStyle w:val="ConsPlusNormal"/>
        <w:ind w:firstLine="540"/>
        <w:jc w:val="both"/>
      </w:pPr>
      <w:hyperlink r:id="rId48" w:history="1">
        <w:r>
          <w:rPr>
            <w:color w:val="0000FF"/>
          </w:rPr>
          <w:t>утрачен статус участника проекта</w:t>
        </w:r>
      </w:hyperlink>
      <w:r>
        <w:t>, с момента утраты такого статуса;</w:t>
      </w:r>
    </w:p>
    <w:p w:rsidR="00B5065D" w:rsidRDefault="00B5065D" w:rsidP="00B5065D">
      <w:pPr>
        <w:pStyle w:val="ConsPlusNormal"/>
        <w:ind w:firstLine="540"/>
        <w:jc w:val="both"/>
      </w:pPr>
      <w:proofErr w:type="gramStart"/>
      <w:r>
        <w:t xml:space="preserve">совокупный размер прибыли участника проекта, рассчитанный в соответствии с </w:t>
      </w:r>
      <w:hyperlink r:id="rId49" w:history="1">
        <w:r>
          <w:rPr>
            <w:color w:val="0000FF"/>
          </w:rPr>
          <w:t>главой 25</w:t>
        </w:r>
      </w:hyperlink>
      <w:r>
        <w:t xml:space="preserve"> настоящего Кодекса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один миллиард рублей, превысил 300 миллионов рублей, с 1-го числа налогового периода, в котором произошло превышение указанного совокупного размера прибыли.</w:t>
      </w:r>
      <w:proofErr w:type="gramEnd"/>
    </w:p>
    <w:p w:rsidR="00B5065D" w:rsidRDefault="00B5065D" w:rsidP="00B5065D">
      <w:pPr>
        <w:pStyle w:val="ConsPlusNormal"/>
        <w:ind w:firstLine="540"/>
        <w:jc w:val="both"/>
      </w:pPr>
      <w:r>
        <w:t>Сумма налога за налоговый период, в котором произошла утрата статуса участника проекта или имело место указанное превышение совокупного размера прибыли, подлежит восстановлению и уплате в бюджет в установленном порядке с взысканием с участника проекта соответствующих сумм пеней.</w:t>
      </w:r>
    </w:p>
    <w:p w:rsidR="00B5065D" w:rsidRDefault="00B5065D" w:rsidP="00B5065D">
      <w:pPr>
        <w:pStyle w:val="ConsPlusNormal"/>
        <w:ind w:firstLine="540"/>
        <w:jc w:val="both"/>
      </w:pPr>
      <w:bookmarkStart w:id="7" w:name="Par68"/>
      <w:bookmarkEnd w:id="7"/>
      <w:r>
        <w:t>3. Участник проекта вправе использовать право на освобождение с 1-го числа месяца, следующего за месяцем, в котором был получен статус участника проекта.</w:t>
      </w:r>
    </w:p>
    <w:p w:rsidR="00B5065D" w:rsidRDefault="00B5065D" w:rsidP="00B5065D">
      <w:pPr>
        <w:pStyle w:val="ConsPlusNormal"/>
        <w:ind w:firstLine="540"/>
        <w:jc w:val="both"/>
      </w:pPr>
      <w:r>
        <w:t xml:space="preserve">Участник проекта, начавший использовать право на освобождение, должен направить в налоговый орган по месту своего учета письменное уведомление и документы, указанные в </w:t>
      </w:r>
      <w:hyperlink w:anchor="Par81" w:history="1">
        <w:r>
          <w:rPr>
            <w:color w:val="0000FF"/>
          </w:rPr>
          <w:t>абзаце втором пункта 6</w:t>
        </w:r>
      </w:hyperlink>
      <w:r>
        <w:t xml:space="preserve"> настоящей статьи, не позднее 20-го числа месяца, следующего за месяцем, с которого этот участник проекта начал использовать право на освобождение.</w:t>
      </w:r>
    </w:p>
    <w:p w:rsidR="00B5065D" w:rsidRDefault="00B5065D" w:rsidP="00B5065D">
      <w:pPr>
        <w:pStyle w:val="ConsPlusNormal"/>
        <w:ind w:firstLine="540"/>
        <w:jc w:val="both"/>
      </w:pPr>
      <w:proofErr w:type="gramStart"/>
      <w:r>
        <w:t>Форма уведомления об использовании права на освобождение (о продлении срока действия права на</w:t>
      </w:r>
      <w:proofErr w:type="gramEnd"/>
      <w:r>
        <w:t xml:space="preserve"> освобождение) утверждается Министерством финансов Российской Федерации.</w:t>
      </w:r>
    </w:p>
    <w:p w:rsidR="00B5065D" w:rsidRDefault="00B5065D" w:rsidP="00B5065D">
      <w:pPr>
        <w:pStyle w:val="ConsPlusNormal"/>
        <w:jc w:val="both"/>
      </w:pPr>
      <w:r>
        <w:t xml:space="preserve">(п. 3 в ред. Федерального </w:t>
      </w:r>
      <w:hyperlink r:id="rId50" w:history="1">
        <w:r>
          <w:rPr>
            <w:color w:val="0000FF"/>
          </w:rPr>
          <w:t>закона</w:t>
        </w:r>
      </w:hyperlink>
      <w:r>
        <w:t xml:space="preserve"> от 28.12.2010 N 395-ФЗ)</w:t>
      </w:r>
    </w:p>
    <w:p w:rsidR="00B5065D" w:rsidRDefault="00B5065D" w:rsidP="00B5065D">
      <w:pPr>
        <w:pStyle w:val="ConsPlusNormal"/>
        <w:ind w:firstLine="540"/>
        <w:jc w:val="both"/>
      </w:pPr>
      <w:r>
        <w:t xml:space="preserve">4. </w:t>
      </w:r>
      <w:proofErr w:type="gramStart"/>
      <w:r>
        <w:t>Участник проекта, который направил в налоговый орган уведомление об использовании права на освобождение (о продлении срока освобождения), вправе отказаться от освобождения, направив соответствующее уведомление в налоговый орган по месту своего учета в качестве участника проекта в срок не позднее 1-го числа налогового периода, с которого участник проекта намерен отказаться от освобождения.</w:t>
      </w:r>
      <w:proofErr w:type="gramEnd"/>
    </w:p>
    <w:p w:rsidR="00B5065D" w:rsidRDefault="00B5065D" w:rsidP="00B5065D">
      <w:pPr>
        <w:pStyle w:val="ConsPlusNormal"/>
        <w:ind w:firstLine="540"/>
        <w:jc w:val="both"/>
      </w:pPr>
      <w:r>
        <w:t>Такой отказ возможен только в отношении всех осуществляемых участником проекта операций.</w:t>
      </w:r>
    </w:p>
    <w:p w:rsidR="00B5065D" w:rsidRDefault="00B5065D" w:rsidP="00B5065D">
      <w:pPr>
        <w:pStyle w:val="ConsPlusNormal"/>
        <w:ind w:firstLine="540"/>
        <w:jc w:val="both"/>
      </w:pPr>
      <w:r>
        <w:t>Не допускается освобождение или отказ от него в зависимости от того, кто является покупателем (приобретателем) соответствующих товаров (работ, услуг).</w:t>
      </w:r>
    </w:p>
    <w:p w:rsidR="00B5065D" w:rsidRDefault="00B5065D" w:rsidP="00B5065D">
      <w:pPr>
        <w:pStyle w:val="ConsPlusNormal"/>
        <w:ind w:firstLine="540"/>
        <w:jc w:val="both"/>
      </w:pPr>
      <w:r>
        <w:t>Участнику проекта, отказавшемуся от освобождения, оно повторно не предоставляется.</w:t>
      </w:r>
    </w:p>
    <w:p w:rsidR="00B5065D" w:rsidRDefault="00B5065D" w:rsidP="00B5065D">
      <w:pPr>
        <w:pStyle w:val="ConsPlusNormal"/>
        <w:ind w:firstLine="540"/>
        <w:jc w:val="both"/>
      </w:pPr>
      <w:bookmarkStart w:id="8" w:name="Par76"/>
      <w:bookmarkEnd w:id="8"/>
      <w:r>
        <w:t>5. По истечении 12 календарных месяцев не позднее 20-го числа последующего месяца участник проекта, использовавший право на освобождение, представляет в налоговый орган:</w:t>
      </w:r>
    </w:p>
    <w:p w:rsidR="00B5065D" w:rsidRDefault="00B5065D" w:rsidP="00B5065D">
      <w:pPr>
        <w:pStyle w:val="ConsPlusNormal"/>
        <w:ind w:firstLine="540"/>
        <w:jc w:val="both"/>
      </w:pPr>
      <w:r>
        <w:t xml:space="preserve">документы, указанные в </w:t>
      </w:r>
      <w:hyperlink w:anchor="Par80" w:history="1">
        <w:r>
          <w:rPr>
            <w:color w:val="0000FF"/>
          </w:rPr>
          <w:t>пункте 6</w:t>
        </w:r>
      </w:hyperlink>
      <w:r>
        <w:t xml:space="preserve"> настоящей статьи;</w:t>
      </w:r>
    </w:p>
    <w:p w:rsidR="00B5065D" w:rsidRDefault="00B5065D" w:rsidP="00B5065D">
      <w:pPr>
        <w:pStyle w:val="ConsPlusNormal"/>
        <w:ind w:firstLine="540"/>
        <w:jc w:val="both"/>
      </w:pPr>
      <w:r>
        <w:lastRenderedPageBreak/>
        <w:t>уведомление о продлении использования права на освобождение в течение последующих 12 календарных месяцев или об отказе от освобождения.</w:t>
      </w:r>
    </w:p>
    <w:p w:rsidR="00B5065D" w:rsidRDefault="00B5065D" w:rsidP="00B5065D">
      <w:pPr>
        <w:pStyle w:val="ConsPlusNormal"/>
        <w:ind w:firstLine="540"/>
        <w:jc w:val="both"/>
      </w:pPr>
      <w:r>
        <w:t>В случае</w:t>
      </w:r>
      <w:proofErr w:type="gramStart"/>
      <w:r>
        <w:t>,</w:t>
      </w:r>
      <w:proofErr w:type="gramEnd"/>
      <w:r>
        <w:t xml:space="preserve"> если участником проекта не представлены документы, указанные в </w:t>
      </w:r>
      <w:hyperlink w:anchor="Par80" w:history="1">
        <w:r>
          <w:rPr>
            <w:color w:val="0000FF"/>
          </w:rPr>
          <w:t>пункте 6</w:t>
        </w:r>
      </w:hyperlink>
      <w:r>
        <w:t xml:space="preserve"> настоящей статьи, или представлены документы, содержащие недостоверные сведения, а также в случае наличия обстоятельств, указанных в </w:t>
      </w:r>
      <w:hyperlink w:anchor="Par64" w:history="1">
        <w:r>
          <w:rPr>
            <w:color w:val="0000FF"/>
          </w:rPr>
          <w:t>пункте 2</w:t>
        </w:r>
      </w:hyperlink>
      <w:r>
        <w:t xml:space="preserve"> настоящей статьи, сумма налога подлежит восстановлению и уплате в бюджет в установленном порядке с взысканием с участника проекта соответствующих сумм пеней.</w:t>
      </w:r>
    </w:p>
    <w:p w:rsidR="00B5065D" w:rsidRDefault="00B5065D" w:rsidP="00B5065D">
      <w:pPr>
        <w:pStyle w:val="ConsPlusNormal"/>
        <w:ind w:firstLine="540"/>
        <w:jc w:val="both"/>
      </w:pPr>
      <w:bookmarkStart w:id="9" w:name="Par80"/>
      <w:bookmarkEnd w:id="9"/>
      <w:r>
        <w:t xml:space="preserve">6. Документами, подтверждающими в соответствии с </w:t>
      </w:r>
      <w:hyperlink w:anchor="Par68" w:history="1">
        <w:r>
          <w:rPr>
            <w:color w:val="0000FF"/>
          </w:rPr>
          <w:t>пунктами 3</w:t>
        </w:r>
      </w:hyperlink>
      <w:r>
        <w:t xml:space="preserve"> и </w:t>
      </w:r>
      <w:hyperlink w:anchor="Par76" w:history="1">
        <w:r>
          <w:rPr>
            <w:color w:val="0000FF"/>
          </w:rPr>
          <w:t>5</w:t>
        </w:r>
      </w:hyperlink>
      <w:r>
        <w:t xml:space="preserve"> настоящей статьи право на освобождение (продление срока освобождения), являются:</w:t>
      </w:r>
    </w:p>
    <w:p w:rsidR="00B5065D" w:rsidRDefault="00B5065D" w:rsidP="00B5065D">
      <w:pPr>
        <w:pStyle w:val="ConsPlusNormal"/>
        <w:ind w:firstLine="540"/>
        <w:jc w:val="both"/>
      </w:pPr>
      <w:bookmarkStart w:id="10" w:name="Par81"/>
      <w:bookmarkEnd w:id="10"/>
      <w:r>
        <w:t xml:space="preserve">документы, подтверждающие статус участника проекта и предусмотренные Федеральным </w:t>
      </w:r>
      <w:hyperlink r:id="rId51" w:history="1">
        <w:r>
          <w:rPr>
            <w:color w:val="0000FF"/>
          </w:rPr>
          <w:t>законом</w:t>
        </w:r>
      </w:hyperlink>
      <w:r>
        <w:t xml:space="preserve"> "Об инновационном центре "</w:t>
      </w:r>
      <w:proofErr w:type="spellStart"/>
      <w:r>
        <w:t>Сколково</w:t>
      </w:r>
      <w:proofErr w:type="spellEnd"/>
      <w:r>
        <w:t>";</w:t>
      </w:r>
    </w:p>
    <w:p w:rsidR="00B5065D" w:rsidRDefault="00B5065D" w:rsidP="00B5065D">
      <w:pPr>
        <w:pStyle w:val="ConsPlusNormal"/>
        <w:ind w:firstLine="540"/>
        <w:jc w:val="both"/>
      </w:pPr>
      <w:bookmarkStart w:id="11" w:name="Par82"/>
      <w:bookmarkEnd w:id="11"/>
      <w:r>
        <w:t>выписка из книги учета доходов и расходов или отчет о финансовых результатах участника проекта, подтверждающие годовой объем выручки от реализации товаров (работ, услуг, имущественных прав).</w:t>
      </w:r>
    </w:p>
    <w:p w:rsidR="00B5065D" w:rsidRDefault="00B5065D" w:rsidP="00B5065D">
      <w:pPr>
        <w:pStyle w:val="ConsPlusNormal"/>
        <w:jc w:val="both"/>
      </w:pPr>
      <w:r>
        <w:t>(</w:t>
      </w:r>
      <w:proofErr w:type="gramStart"/>
      <w:r>
        <w:t>в</w:t>
      </w:r>
      <w:proofErr w:type="gramEnd"/>
      <w:r>
        <w:t xml:space="preserve"> ред. Федеральных законов от 28.11.2011 </w:t>
      </w:r>
      <w:hyperlink r:id="rId52" w:history="1">
        <w:r>
          <w:rPr>
            <w:color w:val="0000FF"/>
          </w:rPr>
          <w:t>N 339-ФЗ</w:t>
        </w:r>
      </w:hyperlink>
      <w:r>
        <w:t xml:space="preserve">, от 29.06.2012 </w:t>
      </w:r>
      <w:hyperlink r:id="rId53" w:history="1">
        <w:r>
          <w:rPr>
            <w:color w:val="0000FF"/>
          </w:rPr>
          <w:t>N 97-ФЗ</w:t>
        </w:r>
      </w:hyperlink>
      <w:r>
        <w:t>)</w:t>
      </w:r>
    </w:p>
    <w:p w:rsidR="00B5065D" w:rsidRDefault="00B5065D" w:rsidP="00B5065D">
      <w:pPr>
        <w:pStyle w:val="ConsPlusNormal"/>
        <w:ind w:firstLine="540"/>
        <w:jc w:val="both"/>
      </w:pPr>
      <w:proofErr w:type="gramStart"/>
      <w:r>
        <w:t xml:space="preserve">Начиная с года, следующего за годом, в котором годовой объем выручки от реализации товаров (работ, услуг, имущественных прав), полученной участником проекта, превысил один миллиард рублей, участник проекта также должен представлять в налоговый орган одновременно с документами, указанными в </w:t>
      </w:r>
      <w:hyperlink w:anchor="Par81" w:history="1">
        <w:r>
          <w:rPr>
            <w:color w:val="0000FF"/>
          </w:rPr>
          <w:t>абзацах втором</w:t>
        </w:r>
      </w:hyperlink>
      <w:r>
        <w:t xml:space="preserve"> и </w:t>
      </w:r>
      <w:hyperlink w:anchor="Par82" w:history="1">
        <w:r>
          <w:rPr>
            <w:color w:val="0000FF"/>
          </w:rPr>
          <w:t>третьем</w:t>
        </w:r>
      </w:hyperlink>
      <w:r>
        <w:t xml:space="preserve"> настоящего пункта, предусмотренный </w:t>
      </w:r>
      <w:hyperlink r:id="rId54" w:history="1">
        <w:r>
          <w:rPr>
            <w:color w:val="0000FF"/>
          </w:rPr>
          <w:t>пунктом 18 статьи 274</w:t>
        </w:r>
      </w:hyperlink>
      <w:r>
        <w:t xml:space="preserve"> настоящего Кодекса расчет совокупного размера прибыли, рассчитанного нарастающим итогом начиная с</w:t>
      </w:r>
      <w:proofErr w:type="gramEnd"/>
      <w:r>
        <w:t xml:space="preserve"> 1-го числа года, в котором годовой объем выручки, полученной этим участником проекта, превысил один миллиард рублей.</w:t>
      </w:r>
    </w:p>
    <w:p w:rsidR="00B5065D" w:rsidRDefault="00B5065D" w:rsidP="00B5065D">
      <w:pPr>
        <w:pStyle w:val="ConsPlusNormal"/>
        <w:jc w:val="both"/>
      </w:pPr>
      <w:r>
        <w:t xml:space="preserve">(в ред. Федерального </w:t>
      </w:r>
      <w:hyperlink r:id="rId55" w:history="1">
        <w:r>
          <w:rPr>
            <w:color w:val="0000FF"/>
          </w:rPr>
          <w:t>закона</w:t>
        </w:r>
      </w:hyperlink>
      <w:r>
        <w:t xml:space="preserve"> от 28.11.2011 N 339-ФЗ)</w:t>
      </w:r>
    </w:p>
    <w:p w:rsidR="00B5065D" w:rsidRDefault="00B5065D" w:rsidP="00B5065D">
      <w:pPr>
        <w:pStyle w:val="ConsPlusNormal"/>
        <w:ind w:firstLine="540"/>
        <w:jc w:val="both"/>
      </w:pPr>
      <w:r>
        <w:t xml:space="preserve">7. В случаях, предусмотренных </w:t>
      </w:r>
      <w:hyperlink w:anchor="Par68" w:history="1">
        <w:r>
          <w:rPr>
            <w:color w:val="0000FF"/>
          </w:rPr>
          <w:t>пунктами 3</w:t>
        </w:r>
      </w:hyperlink>
      <w:r>
        <w:t xml:space="preserve"> и </w:t>
      </w:r>
      <w:hyperlink w:anchor="Par76" w:history="1">
        <w:r>
          <w:rPr>
            <w:color w:val="0000FF"/>
          </w:rPr>
          <w:t>5</w:t>
        </w:r>
      </w:hyperlink>
      <w:r>
        <w:t xml:space="preserve"> настоящей статьи, участник проекта вправе направить в налоговый орган уведомление и документы по почте заказным письмом. В этом случае днем их представления в налоговый орган считается шестой </w:t>
      </w:r>
      <w:hyperlink r:id="rId56" w:history="1">
        <w:r>
          <w:rPr>
            <w:color w:val="0000FF"/>
          </w:rPr>
          <w:t>день</w:t>
        </w:r>
      </w:hyperlink>
      <w:r>
        <w:t xml:space="preserve"> со дня направления заказного письма.</w:t>
      </w:r>
    </w:p>
    <w:p w:rsidR="00B5065D" w:rsidRDefault="00B5065D" w:rsidP="00B5065D">
      <w:pPr>
        <w:pStyle w:val="ConsPlusNormal"/>
        <w:ind w:firstLine="540"/>
        <w:jc w:val="both"/>
      </w:pPr>
      <w:r>
        <w:t xml:space="preserve">8. </w:t>
      </w:r>
      <w:proofErr w:type="gramStart"/>
      <w:r>
        <w:t xml:space="preserve">Суммы налога, принятые участником проекта к вычету в соответствии со </w:t>
      </w:r>
      <w:hyperlink r:id="rId57" w:history="1">
        <w:r>
          <w:rPr>
            <w:color w:val="0000FF"/>
          </w:rPr>
          <w:t>статьями 171</w:t>
        </w:r>
      </w:hyperlink>
      <w:r>
        <w:t xml:space="preserve"> и </w:t>
      </w:r>
      <w:hyperlink r:id="rId58" w:history="1">
        <w:r>
          <w:rPr>
            <w:color w:val="0000FF"/>
          </w:rPr>
          <w:t>172</w:t>
        </w:r>
      </w:hyperlink>
      <w:r>
        <w:t xml:space="preserve"> настоящего Кодекса до использования им права на освобождение в соответствии с настоящей статьей, по товарам (работам, услугам), в том числе по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направления</w:t>
      </w:r>
      <w:proofErr w:type="gramEnd"/>
      <w:r>
        <w:t xml:space="preserve"> в налоговый орган участником проекта уведомления об использовании права на освобождение подлежат восстановлению </w:t>
      </w:r>
      <w:proofErr w:type="gramStart"/>
      <w:r>
        <w:t>в последнем налоговом периоде перед направлением в налоговый орган уведомления об использовании права на освобождение</w:t>
      </w:r>
      <w:proofErr w:type="gramEnd"/>
      <w:r>
        <w:t xml:space="preserve"> путем уменьшения налоговых вычетов.</w:t>
      </w:r>
    </w:p>
    <w:p w:rsidR="00B5065D" w:rsidRDefault="00B5065D" w:rsidP="00B5065D">
      <w:pPr>
        <w:pStyle w:val="ConsPlusNormal"/>
        <w:ind w:firstLine="540"/>
        <w:jc w:val="both"/>
      </w:pPr>
      <w:proofErr w:type="gramStart"/>
      <w:r>
        <w:t xml:space="preserve">Суммы налога, уплаченные по товарам (работам, услугам), приобретенным участником проекта, утратившим право на освобождение в соответствии с настоящей статьей, до утраты указанного права и использованным им после утраты указанного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w:t>
      </w:r>
      <w:hyperlink r:id="rId59" w:history="1">
        <w:r>
          <w:rPr>
            <w:color w:val="0000FF"/>
          </w:rPr>
          <w:t>статьями 171</w:t>
        </w:r>
      </w:hyperlink>
      <w:r>
        <w:t xml:space="preserve"> и </w:t>
      </w:r>
      <w:hyperlink r:id="rId60" w:history="1">
        <w:r>
          <w:rPr>
            <w:color w:val="0000FF"/>
          </w:rPr>
          <w:t>172</w:t>
        </w:r>
      </w:hyperlink>
      <w:r>
        <w:t xml:space="preserve"> настоящего Кодекса.</w:t>
      </w:r>
      <w:proofErr w:type="gramEnd"/>
    </w:p>
    <w:p w:rsidR="00716061" w:rsidRDefault="00716061">
      <w:bookmarkStart w:id="12" w:name="_GoBack"/>
      <w:bookmarkEnd w:id="12"/>
    </w:p>
    <w:sectPr w:rsidR="00716061" w:rsidSect="00307DF3">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5D"/>
    <w:rsid w:val="00716061"/>
    <w:rsid w:val="00B50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65D"/>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65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05FA1907AC6A1CF4AFB23D6EE6F69B61982FAD1ED7699E8E8020574A336F0BB8EECDFBp2F" TargetMode="External"/><Relationship Id="rId18" Type="http://schemas.openxmlformats.org/officeDocument/2006/relationships/hyperlink" Target="consultantplus://offline/ref=A705FA1907AC6A1CF4AFB23D6EE6F69B61982FAD1ED7699E8E8020574A336F0CB9EEC0FBp1F" TargetMode="External"/><Relationship Id="rId26" Type="http://schemas.openxmlformats.org/officeDocument/2006/relationships/hyperlink" Target="consultantplus://offline/ref=A705FA1907AC6A1CF4AFAE2C77E6F69B639270F64FD13EC1DE8675170A353A48FCE6C9B582F314F2pAF" TargetMode="External"/><Relationship Id="rId39" Type="http://schemas.openxmlformats.org/officeDocument/2006/relationships/hyperlink" Target="consultantplus://offline/ref=A705FA1907AC6A1CF4AFAE2C77E6F69B649078F64BD963CBD6DF79150D3A655FFBAFC5B482F3152AFApAF" TargetMode="External"/><Relationship Id="rId21" Type="http://schemas.openxmlformats.org/officeDocument/2006/relationships/hyperlink" Target="consultantplus://offline/ref=A705FA1907AC6A1CF4AFAE2C77E6F69B639270F64FD13EC1DE8675170A353A48FCE6C9B582F314F2pBF" TargetMode="External"/><Relationship Id="rId34" Type="http://schemas.openxmlformats.org/officeDocument/2006/relationships/hyperlink" Target="consultantplus://offline/ref=A705FA1907AC6A1CF4AFAE2C77E6F69B639270F64FD13EC1DE8675170A353A48FCE6C9B582F314F2p8F" TargetMode="External"/><Relationship Id="rId42" Type="http://schemas.openxmlformats.org/officeDocument/2006/relationships/hyperlink" Target="consultantplus://offline/ref=A705FA1907AC6A1CF4AFAE2C77E6F69B64957CF842DF63CBD6DF79150D3A655FFBAFC5B482F3102AFApDF" TargetMode="External"/><Relationship Id="rId47" Type="http://schemas.openxmlformats.org/officeDocument/2006/relationships/hyperlink" Target="consultantplus://offline/ref=A705FA1907AC6A1CF4AFAE2C77E6F69B649679F14FDB63CBD6DF79150D3A655FFBAFC5B482F3152FFAp9F" TargetMode="External"/><Relationship Id="rId50" Type="http://schemas.openxmlformats.org/officeDocument/2006/relationships/hyperlink" Target="consultantplus://offline/ref=A705FA1907AC6A1CF4AFAE2C77E6F69B64967AF842D963CBD6DF79150D3A655FFBAFC5B482F3152AFAp8F" TargetMode="External"/><Relationship Id="rId55" Type="http://schemas.openxmlformats.org/officeDocument/2006/relationships/hyperlink" Target="consultantplus://offline/ref=A705FA1907AC6A1CF4AFAE2C77E6F69B64967FF04ADE63CBD6DF79150D3A655FFBAFC5B482F31529FAp8F" TargetMode="External"/><Relationship Id="rId7" Type="http://schemas.openxmlformats.org/officeDocument/2006/relationships/hyperlink" Target="consultantplus://offline/ref=A705FA1907AC6A1CF4AFB23D6EE6F69B61982FAD1ED7699E8E8020574A336F0BB8EFCBFBp7F" TargetMode="External"/><Relationship Id="rId2" Type="http://schemas.microsoft.com/office/2007/relationships/stylesWithEffects" Target="stylesWithEffects.xml"/><Relationship Id="rId16" Type="http://schemas.openxmlformats.org/officeDocument/2006/relationships/hyperlink" Target="consultantplus://offline/ref=A705FA1907AC6A1CF4AFB23D6EE6F69B61982FAD1ED7699E8E8020574A336F0EB8EBC8FBp2F" TargetMode="External"/><Relationship Id="rId20" Type="http://schemas.openxmlformats.org/officeDocument/2006/relationships/hyperlink" Target="consultantplus://offline/ref=A705FA1907AC6A1CF4AFB23D6EE6F69B61982FAD1ED7699E8E8020574A336F0BB8EFCAFBp1F" TargetMode="External"/><Relationship Id="rId29" Type="http://schemas.openxmlformats.org/officeDocument/2006/relationships/hyperlink" Target="consultantplus://offline/ref=A705FA1907AC6A1CF4AFAE2C77E6F69B649679F14FDB63CBD6DF79150D3A655FFBAFC5B482F3152FFAp8F" TargetMode="External"/><Relationship Id="rId41" Type="http://schemas.openxmlformats.org/officeDocument/2006/relationships/hyperlink" Target="consultantplus://offline/ref=A705FA1907AC6A1CF4AFAE2C77E6F69B64957CF842DF63CBD6DF79150D3A655FFBAFC5B482F31028FApCF" TargetMode="External"/><Relationship Id="rId54" Type="http://schemas.openxmlformats.org/officeDocument/2006/relationships/hyperlink" Target="consultantplus://offline/ref=A705FA1907AC6A1CF4AFAE2C77E6F69B64957CF842DF63CBD6DF79150D3A655FFBAFC5B08BF1F1p1F"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705FA1907AC6A1CF4AFB23D6EE6F69B61982FAD1ED7699E8E8020574A336F0BB8EFCAFBp1F" TargetMode="External"/><Relationship Id="rId11" Type="http://schemas.openxmlformats.org/officeDocument/2006/relationships/hyperlink" Target="consultantplus://offline/ref=A705FA1907AC6A1CF4AFB23D6EE6F69B61982FAD1ED7699E8E8020574A336F0FBBEACEFBpDF" TargetMode="External"/><Relationship Id="rId24" Type="http://schemas.openxmlformats.org/officeDocument/2006/relationships/hyperlink" Target="consultantplus://offline/ref=A705FA1907AC6A1CF4AFAE2C77E6F69B61937FF74ED13EC1DE8675170A353A48FCE6C9B582F314F2p3F" TargetMode="External"/><Relationship Id="rId32" Type="http://schemas.openxmlformats.org/officeDocument/2006/relationships/hyperlink" Target="consultantplus://offline/ref=A705FA1907AC6A1CF4AFAE2C77E6F69B639270F64FD13EC1DE8675170A353A48FCE6C9B582F314F2p9F" TargetMode="External"/><Relationship Id="rId37" Type="http://schemas.openxmlformats.org/officeDocument/2006/relationships/hyperlink" Target="consultantplus://offline/ref=A705FA1907AC6A1CF4AFAE2C77E6F69B649078F64BD963CBD6DF79150D3A655FFBAFC5B482F3152AFAp8F" TargetMode="External"/><Relationship Id="rId40" Type="http://schemas.openxmlformats.org/officeDocument/2006/relationships/hyperlink" Target="consultantplus://offline/ref=A705FA1907AC6A1CF4AFAE2C77E6F69B64957CF842DF63CBD6DF79150D3A655FFBAFC5B482F3102AFApDF" TargetMode="External"/><Relationship Id="rId45" Type="http://schemas.openxmlformats.org/officeDocument/2006/relationships/hyperlink" Target="consultantplus://offline/ref=A705FA1907AC6A1CF4AFAE2C77E6F69B64967FF84BDC63CBD6DF79150DF3pAF" TargetMode="External"/><Relationship Id="rId53" Type="http://schemas.openxmlformats.org/officeDocument/2006/relationships/hyperlink" Target="consultantplus://offline/ref=A705FA1907AC6A1CF4AFAE2C77E6F69B649679F34BDE63CBD6DF79150D3A655FFBAFC5B482F31429FAp1F" TargetMode="External"/><Relationship Id="rId58" Type="http://schemas.openxmlformats.org/officeDocument/2006/relationships/hyperlink" Target="consultantplus://offline/ref=A705FA1907AC6A1CF4AFAE2C77E6F69B64957CF842DF63CBD6DF79150D3A655FFBAFC5B482F31028FApCF" TargetMode="External"/><Relationship Id="rId5" Type="http://schemas.openxmlformats.org/officeDocument/2006/relationships/hyperlink" Target="consultantplus://offline/ref=A705FA1907AC6A1CF4AFAE2C77E6F69B64927EF449DB63CBD6DF79150D3A655FFBAFC5B482F3152BFAp1F" TargetMode="External"/><Relationship Id="rId15" Type="http://schemas.openxmlformats.org/officeDocument/2006/relationships/hyperlink" Target="consultantplus://offline/ref=A705FA1907AC6A1CF4AFB23D6EE6F69B61982FAD1ED7699E8E8020574A336F0BB8EEC0FBp2F" TargetMode="External"/><Relationship Id="rId23" Type="http://schemas.openxmlformats.org/officeDocument/2006/relationships/hyperlink" Target="consultantplus://offline/ref=A705FA1907AC6A1CF4AFAE2C77E6F69B649779F448D263CBD6DF79150D3A655FFBAFC5B482F3152EFAp8F" TargetMode="External"/><Relationship Id="rId28" Type="http://schemas.openxmlformats.org/officeDocument/2006/relationships/hyperlink" Target="consultantplus://offline/ref=A705FA1907AC6A1CF4AFAE2C77E6F69B64957CF842DF63CBD6DF79150D3A655FFBAFC5B482F3152FFApFF" TargetMode="External"/><Relationship Id="rId36" Type="http://schemas.openxmlformats.org/officeDocument/2006/relationships/hyperlink" Target="consultantplus://offline/ref=A705FA1907AC6A1CF4AFAE2C77E6F69B64957CF842DF63CBD6DF79150D3A655FFBAFC5B482F0102CFApAF" TargetMode="External"/><Relationship Id="rId49" Type="http://schemas.openxmlformats.org/officeDocument/2006/relationships/hyperlink" Target="consultantplus://offline/ref=A705FA1907AC6A1CF4AFAE2C77E6F69B64957CF842DF63CBD6DF79150D3A655FFBAFC5B482F21D28FApCF" TargetMode="External"/><Relationship Id="rId57" Type="http://schemas.openxmlformats.org/officeDocument/2006/relationships/hyperlink" Target="consultantplus://offline/ref=A705FA1907AC6A1CF4AFAE2C77E6F69B64957CF842DF63CBD6DF79150D3A655FFBAFC5B482F3102AFApDF" TargetMode="External"/><Relationship Id="rId61" Type="http://schemas.openxmlformats.org/officeDocument/2006/relationships/fontTable" Target="fontTable.xml"/><Relationship Id="rId10" Type="http://schemas.openxmlformats.org/officeDocument/2006/relationships/hyperlink" Target="consultantplus://offline/ref=A705FA1907AC6A1CF4AFB23D6EE6F69B61982FAD1ED7699E8E8020574A336F0BB8EEC9FBp7F" TargetMode="External"/><Relationship Id="rId19" Type="http://schemas.openxmlformats.org/officeDocument/2006/relationships/hyperlink" Target="consultantplus://offline/ref=A705FA1907AC6A1CF4AFB23D6EE6F69B61982FAD1ED7699E8E8020574A336F0BB8EDCDFBp1F" TargetMode="External"/><Relationship Id="rId31" Type="http://schemas.openxmlformats.org/officeDocument/2006/relationships/hyperlink" Target="consultantplus://offline/ref=A705FA1907AC6A1CF4AFAE2C77E6F69B649679F24FDC63CBD6DF79150D3A655FFBAFC5B482F31323FApAF" TargetMode="External"/><Relationship Id="rId44" Type="http://schemas.openxmlformats.org/officeDocument/2006/relationships/hyperlink" Target="consultantplus://offline/ref=A705FA1907AC6A1CF4AFAE2C77E6F69B649779F448D263CBD6DF79150D3A655FFBAFC5B482F3152EFApAF" TargetMode="External"/><Relationship Id="rId52" Type="http://schemas.openxmlformats.org/officeDocument/2006/relationships/hyperlink" Target="consultantplus://offline/ref=A705FA1907AC6A1CF4AFAE2C77E6F69B64967FF04ADE63CBD6DF79150D3A655FFBAFC5B482F3152AFAp1F" TargetMode="External"/><Relationship Id="rId60" Type="http://schemas.openxmlformats.org/officeDocument/2006/relationships/hyperlink" Target="consultantplus://offline/ref=A705FA1907AC6A1CF4AFAE2C77E6F69B64957CF842DF63CBD6DF79150D3A655FFBAFC5B482F31028FApCF" TargetMode="External"/><Relationship Id="rId4" Type="http://schemas.openxmlformats.org/officeDocument/2006/relationships/webSettings" Target="webSettings.xml"/><Relationship Id="rId9" Type="http://schemas.openxmlformats.org/officeDocument/2006/relationships/hyperlink" Target="consultantplus://offline/ref=A705FA1907AC6A1CF4AFB23D6EE6F69B61982FAD1ED7699E8E8020574A336F0BB8EFC1FBp6F" TargetMode="External"/><Relationship Id="rId14" Type="http://schemas.openxmlformats.org/officeDocument/2006/relationships/hyperlink" Target="consultantplus://offline/ref=A705FA1907AC6A1CF4AFB23D6EE6F69B61982FAD1ED7699E8E8020574A336F0BB8EECFFBp7F" TargetMode="External"/><Relationship Id="rId22" Type="http://schemas.openxmlformats.org/officeDocument/2006/relationships/hyperlink" Target="consultantplus://offline/ref=A705FA1907AC6A1CF4AFAE2C77E6F69B649679F14ED263CBD6DF79150D3A655FFBAFC5B482F3152AFApBF" TargetMode="External"/><Relationship Id="rId27" Type="http://schemas.openxmlformats.org/officeDocument/2006/relationships/hyperlink" Target="consultantplus://offline/ref=A705FA1907AC6A1CF4AFAE2C77E6F69B649779F448D263CBD6DF79150D3A655FFBAFC5B482F3152EFAp9F" TargetMode="External"/><Relationship Id="rId30" Type="http://schemas.openxmlformats.org/officeDocument/2006/relationships/hyperlink" Target="consultantplus://offline/ref=A705FA1907AC6A1CF4AFAE2C77E6F69B66947FF243D13EC1DE8675170A353A48FCE6C9B582F314F2pAF" TargetMode="External"/><Relationship Id="rId35" Type="http://schemas.openxmlformats.org/officeDocument/2006/relationships/hyperlink" Target="consultantplus://offline/ref=A705FA1907AC6A1CF4AFAE2C77E6F69B649679F14ED263CBD6DF79150D3A655FFBAFC5B482F3152AFApDF" TargetMode="External"/><Relationship Id="rId43" Type="http://schemas.openxmlformats.org/officeDocument/2006/relationships/hyperlink" Target="consultantplus://offline/ref=A705FA1907AC6A1CF4AFAE2C77E6F69B64957CF842DF63CBD6DF79150D3A655FFBAFC5B482F31028FApCF" TargetMode="External"/><Relationship Id="rId48" Type="http://schemas.openxmlformats.org/officeDocument/2006/relationships/hyperlink" Target="consultantplus://offline/ref=A705FA1907AC6A1CF4AFAE2C77E6F69B64967FF84BDC63CBD6DF79150D3A655FFBAFC5B482F3142AFAp0F" TargetMode="External"/><Relationship Id="rId56" Type="http://schemas.openxmlformats.org/officeDocument/2006/relationships/hyperlink" Target="consultantplus://offline/ref=A705FA1907AC6A1CF4AFAE2C77E6F69B64957DF84BDD63CBD6DF79150D3A655FFBAFC5B782FFpBF" TargetMode="External"/><Relationship Id="rId8" Type="http://schemas.openxmlformats.org/officeDocument/2006/relationships/hyperlink" Target="consultantplus://offline/ref=A705FA1907AC6A1CF4AFB23D6EE6F69B61982FAD1ED7699E8E8020574A336F0BB8EFCFFBp7F" TargetMode="External"/><Relationship Id="rId51" Type="http://schemas.openxmlformats.org/officeDocument/2006/relationships/hyperlink" Target="consultantplus://offline/ref=A705FA1907AC6A1CF4AFAE2C77E6F69B64967FF84BDC63CBD6DF79150D3A655FFBAFC5B482F31429FApBF" TargetMode="External"/><Relationship Id="rId3" Type="http://schemas.openxmlformats.org/officeDocument/2006/relationships/settings" Target="settings.xml"/><Relationship Id="rId12" Type="http://schemas.openxmlformats.org/officeDocument/2006/relationships/hyperlink" Target="consultantplus://offline/ref=A705FA1907AC6A1CF4AFB23D6EE6F69B61982FAD1ED7699E8E8020574A336F0BB8EECBFBpDF" TargetMode="External"/><Relationship Id="rId17" Type="http://schemas.openxmlformats.org/officeDocument/2006/relationships/hyperlink" Target="consultantplus://offline/ref=A705FA1907AC6A1CF4AFB23D6EE6F69B61982FAD1ED7699E8E8020574A336F0CB9EECDFBp6F" TargetMode="External"/><Relationship Id="rId25" Type="http://schemas.openxmlformats.org/officeDocument/2006/relationships/hyperlink" Target="consultantplus://offline/ref=A705FA1907AC6A1CF4AFAE2C77E6F69B64957CF842DF63CBD6DF79150D3A655FFBAFC5B482F3132DFAp9F" TargetMode="External"/><Relationship Id="rId33" Type="http://schemas.openxmlformats.org/officeDocument/2006/relationships/hyperlink" Target="consultantplus://offline/ref=A705FA1907AC6A1CF4AFAE2C77E6F69B649679F14ED263CBD6DF79150D3A655FFBAFC5B482F3152AFApCF" TargetMode="External"/><Relationship Id="rId38" Type="http://schemas.openxmlformats.org/officeDocument/2006/relationships/hyperlink" Target="consultantplus://offline/ref=A705FA1907AC6A1CF4AFAE2C77E6F69B64957CF842DF63CBD6DF79150D3A655FFBAFC5B78AFFp0F" TargetMode="External"/><Relationship Id="rId46" Type="http://schemas.openxmlformats.org/officeDocument/2006/relationships/hyperlink" Target="consultantplus://offline/ref=A705FA1907AC6A1CF4AFAE2C77E6F69B64957CF842DF63CBD6DF79150D3A655FFBAFC5B482F3152FFApFF" TargetMode="External"/><Relationship Id="rId59" Type="http://schemas.openxmlformats.org/officeDocument/2006/relationships/hyperlink" Target="consultantplus://offline/ref=A705FA1907AC6A1CF4AFAE2C77E6F69B64957CF842DF63CBD6DF79150D3A655FFBAFC5B482F3102AF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3535</Words>
  <Characters>20152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Чернецова Нина Ивановна</dc:creator>
  <cp:lastModifiedBy>Чернецова Нина Ивановна</cp:lastModifiedBy>
  <cp:revision>1</cp:revision>
  <dcterms:created xsi:type="dcterms:W3CDTF">2014-08-28T05:41:00Z</dcterms:created>
  <dcterms:modified xsi:type="dcterms:W3CDTF">2014-08-28T05:42:00Z</dcterms:modified>
</cp:coreProperties>
</file>